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F5" w:rsidRPr="005A7850" w:rsidRDefault="00491B92" w:rsidP="009C4B8E">
      <w:pPr>
        <w:jc w:val="center"/>
        <w:rPr>
          <w:b/>
          <w:sz w:val="20"/>
          <w:szCs w:val="20"/>
        </w:rPr>
      </w:pPr>
      <w:r>
        <w:rPr>
          <w:b/>
          <w:sz w:val="20"/>
          <w:szCs w:val="20"/>
        </w:rPr>
        <w:t>FATİH SULTAN MEHMET ORTAOKULU</w:t>
      </w:r>
      <w:r>
        <w:rPr>
          <w:b/>
          <w:sz w:val="20"/>
          <w:szCs w:val="20"/>
        </w:rPr>
        <w:br/>
      </w:r>
      <w:r w:rsidR="00BC1900" w:rsidRPr="005A7850">
        <w:rPr>
          <w:b/>
          <w:sz w:val="20"/>
          <w:szCs w:val="20"/>
        </w:rPr>
        <w:t xml:space="preserve"> </w:t>
      </w:r>
      <w:r>
        <w:rPr>
          <w:b/>
          <w:sz w:val="20"/>
          <w:szCs w:val="20"/>
        </w:rPr>
        <w:t xml:space="preserve">ZÜMRE </w:t>
      </w:r>
      <w:r w:rsidR="00BF74DD" w:rsidRPr="005A7850">
        <w:rPr>
          <w:b/>
          <w:sz w:val="20"/>
          <w:szCs w:val="20"/>
        </w:rPr>
        <w:t>GÜ</w:t>
      </w:r>
      <w:r w:rsidR="009C4B8E" w:rsidRPr="005A7850">
        <w:rPr>
          <w:b/>
          <w:sz w:val="20"/>
          <w:szCs w:val="20"/>
        </w:rPr>
        <w:t>N</w:t>
      </w:r>
      <w:r w:rsidR="00BF74DD" w:rsidRPr="005A7850">
        <w:rPr>
          <w:b/>
          <w:sz w:val="20"/>
          <w:szCs w:val="20"/>
        </w:rPr>
        <w:t>DEM MADDELERİ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Açılış, yoklama,</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 xml:space="preserve"> Yönergenin İl sınıf/alan zümre toplantıları ile ilgili maddesinin okunması, gündem maddelerine eklenmek istenen konuların görüşülüp kararlaştırılması.</w:t>
      </w:r>
    </w:p>
    <w:p w:rsidR="00B67150" w:rsidRPr="005A7850" w:rsidRDefault="00B67150" w:rsidP="00B67150">
      <w:pPr>
        <w:pStyle w:val="ListeParagraf"/>
        <w:numPr>
          <w:ilvl w:val="0"/>
          <w:numId w:val="2"/>
        </w:numPr>
        <w:spacing w:line="252" w:lineRule="auto"/>
        <w:jc w:val="both"/>
        <w:rPr>
          <w:b/>
          <w:i/>
          <w:sz w:val="20"/>
          <w:szCs w:val="20"/>
        </w:rPr>
      </w:pPr>
      <w:r w:rsidRPr="005A7850">
        <w:rPr>
          <w:b/>
          <w:i/>
          <w:sz w:val="20"/>
          <w:szCs w:val="20"/>
        </w:rPr>
        <w:t>2022-2023 yılından geçerli olacak şekilde zümre başkanı ve yardımcısının yeniden seçilmesi. Seçilen Zümre başkanı ve yardımcısının 2 yıllık süre (2022-2023</w:t>
      </w:r>
      <w:bookmarkStart w:id="0" w:name="_GoBack"/>
      <w:bookmarkEnd w:id="0"/>
      <w:r w:rsidRPr="005A7850">
        <w:rPr>
          <w:b/>
          <w:i/>
          <w:sz w:val="20"/>
          <w:szCs w:val="20"/>
        </w:rPr>
        <w:t xml:space="preserve">, 2023-2024 eğitim öğretim yılları arası) ile görev yapması,  süresi dolan veya tayin, emeklilik vb. neden ile ayrılan zümre başkanının yerine başkan yardımcısının görevi belirlenen süre boyunca sürdürmesi ve bu durumu İl Millî Eğitim Ortaöğretim Birimine Bildirmesi hususunun görüşülmesi. </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2021-2022 eğitim öğretim yılı sene sonu zümre toplantılarında alınan kararların gözden geçirilmesi.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2022-2023 Eğitimin ve öğretimin planlanmasının yapılması. (Eğitim ve öğretimin planlanmasında ne gibi çalışmaların yapılacağı konusunda somut kararlar alınacaktır.)</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Öğretim planlarında belirlenen ortak hedeflere ulaşılması noktasında yapılacak çalışmalar. (Bu madde kapsamında yapılacak çalışmalar somut bir biçimde belirlenecek ve karar alınacaktır.)</w:t>
      </w:r>
    </w:p>
    <w:p w:rsidR="00B67150" w:rsidRPr="005A7850" w:rsidRDefault="00B67150" w:rsidP="00B67150">
      <w:pPr>
        <w:pStyle w:val="ListeParagraf"/>
        <w:numPr>
          <w:ilvl w:val="0"/>
          <w:numId w:val="2"/>
        </w:numPr>
        <w:spacing w:line="254" w:lineRule="auto"/>
        <w:jc w:val="both"/>
        <w:rPr>
          <w:rFonts w:cs="Arial"/>
          <w:sz w:val="20"/>
          <w:szCs w:val="20"/>
        </w:rPr>
      </w:pPr>
      <w:r w:rsidRPr="005A7850">
        <w:rPr>
          <w:rFonts w:ascii="Arial" w:hAnsi="Arial" w:cs="Arial"/>
          <w:sz w:val="20"/>
          <w:szCs w:val="20"/>
        </w:rPr>
        <w:t xml:space="preserve"> </w:t>
      </w:r>
      <w:r w:rsidRPr="005A7850">
        <w:rPr>
          <w:rFonts w:cs="Arial"/>
          <w:sz w:val="20"/>
          <w:szCs w:val="20"/>
        </w:rPr>
        <w:t xml:space="preserve">“Eğitimde Başarıyı Arttırma Projesi” kapsamında altı konu başlığı ile ilgili (Destekleme ve Yetiştirme Kursları –Öğrenci Koçluğu – Rehberlik ve Yöneltme – Zümre Başkanları Toplantıları – Hazır </w:t>
      </w:r>
      <w:proofErr w:type="spellStart"/>
      <w:r w:rsidRPr="005A7850">
        <w:rPr>
          <w:rFonts w:cs="Arial"/>
          <w:sz w:val="20"/>
          <w:szCs w:val="20"/>
        </w:rPr>
        <w:t>Bulunuşluk</w:t>
      </w:r>
      <w:proofErr w:type="spellEnd"/>
      <w:r w:rsidRPr="005A7850">
        <w:rPr>
          <w:rFonts w:cs="Arial"/>
          <w:sz w:val="20"/>
          <w:szCs w:val="20"/>
        </w:rPr>
        <w:t xml:space="preserve"> ve Kazanım – Ölçme Sınavları –Eğitim Ortamlarında Bilişim Araçlarının Kullanımı ve Teknoloji Bağımlılığı) yapılacak çalışmaların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Zümreler ve alanlar arası işbirliği. ( zümreler ve alanlar arasında hangi konularda, ne tür işbirliklerinin yapılacağı somut bir biçimde belirtilerek kararlar alınacaktır.)</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Eğitim ve öğretimde kalitenin yükseltilmesi için yapılacak çalışmalar. ( Eğitim ve öğretim kalitesinin arttırılması için hangi çalışmaların yapılacağı somut bir biçimde karara bağlanacaktır)</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İş sağlığı ve güvenliği koşullarının iyileştirilmesine yönelik görüş ve önerilerin değerlendirilerek gerekli önlemlerin alınması ve yıl içerisinde yapılacak çalışmaların planlanması.</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Öğretim programında belirtilen kazanım ve davranışların dikkate alınarak çalışmaların planlanması. (Öğretim programında belirtilen kazanım ve davranışların neler olduğu, bunların sınıflara göre uygunluğu, belirtilen zaman dilimlerinde uygulanabilirliği, sınıf seviyesine uygun eklenmek istenen kazanım ve davranışın olup olmadığı gibi konularda somut bir şekilde görüşlerin belirtilmesi gerekmektedir.)</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Okullarda yıl içerisinde açılacak Destekleme ve Yetiştirme Kurslarının planlanması, daha verimli hale nasıl getirilebileceğinin görüşülmesi. ( Destekleme ve Yetiştirme Kurslarının daha verimli hale nasıl getirileceği konusunda somut önerilerin getirilmesi ve alınmak istenen bir karar varsa karar alınması. )</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 xml:space="preserve">Bilim ve teknolojideki gelişmelerden ( Etkileşimli tahta, EBA </w:t>
      </w:r>
      <w:proofErr w:type="spellStart"/>
      <w:r w:rsidRPr="005A7850">
        <w:rPr>
          <w:sz w:val="20"/>
          <w:szCs w:val="20"/>
        </w:rPr>
        <w:t>Portalı</w:t>
      </w:r>
      <w:proofErr w:type="spellEnd"/>
      <w:r w:rsidRPr="005A7850">
        <w:rPr>
          <w:sz w:val="20"/>
          <w:szCs w:val="20"/>
        </w:rPr>
        <w:t xml:space="preserve">, </w:t>
      </w:r>
      <w:proofErr w:type="spellStart"/>
      <w:r w:rsidRPr="005A7850">
        <w:rPr>
          <w:sz w:val="20"/>
          <w:szCs w:val="20"/>
        </w:rPr>
        <w:t>Dynet</w:t>
      </w:r>
      <w:proofErr w:type="spellEnd"/>
      <w:r w:rsidRPr="005A7850">
        <w:rPr>
          <w:sz w:val="20"/>
          <w:szCs w:val="20"/>
        </w:rPr>
        <w:t xml:space="preserve"> vb. ile Tasarım Beceri Atölyelerinin) ders işlenişinde ne şekilde faydalanılacağının görüşülmesi ve uygun olan yöntemlerin değerlendirmesi.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 xml:space="preserve">Ölçme ve Değerlendirme. (Derslerin özelliklerine göre kullanılabilecek ölçme ve değerlendirme </w:t>
      </w:r>
      <w:proofErr w:type="gramStart"/>
      <w:r w:rsidRPr="005A7850">
        <w:rPr>
          <w:sz w:val="20"/>
          <w:szCs w:val="20"/>
        </w:rPr>
        <w:t>kriterleri</w:t>
      </w:r>
      <w:proofErr w:type="gramEnd"/>
      <w:r w:rsidRPr="005A7850">
        <w:rPr>
          <w:sz w:val="20"/>
          <w:szCs w:val="20"/>
        </w:rPr>
        <w:t xml:space="preserve"> ile tekniklerin görüşülmesi, ortak sınavların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rFonts w:cs="Arial"/>
          <w:sz w:val="20"/>
          <w:szCs w:val="20"/>
        </w:rPr>
        <w:t xml:space="preserve">OGM Ders Materyallerinin, sene başında yapılacak tüm toplantılarda (Zümreler, Öğretmenler Kurulu vb.) gündeme </w:t>
      </w:r>
      <w:proofErr w:type="gramStart"/>
      <w:r w:rsidRPr="005A7850">
        <w:rPr>
          <w:rFonts w:cs="Arial"/>
          <w:sz w:val="20"/>
          <w:szCs w:val="20"/>
        </w:rPr>
        <w:t>dahil</w:t>
      </w:r>
      <w:proofErr w:type="gramEnd"/>
      <w:r w:rsidRPr="005A7850">
        <w:rPr>
          <w:rFonts w:cs="Arial"/>
          <w:sz w:val="20"/>
          <w:szCs w:val="20"/>
        </w:rPr>
        <w:t xml:space="preserve"> edilmesi, konu ile ilgili gerekli tanıtımların yapılması ve OGM Ders Materyallerinin derslerde ve etkinliklerde kullanımının sağlanması konusunda hassasiyet gösterilmesi hususunun görüşülmesi</w:t>
      </w:r>
      <w:r w:rsidRPr="005A7850">
        <w:rPr>
          <w:rFonts w:ascii="Arial" w:hAnsi="Arial" w:cs="Arial"/>
          <w:sz w:val="20"/>
          <w:szCs w:val="20"/>
        </w:rPr>
        <w:t>.</w:t>
      </w:r>
    </w:p>
    <w:p w:rsidR="00B67150" w:rsidRPr="005A7850" w:rsidRDefault="00B67150" w:rsidP="00B67150">
      <w:pPr>
        <w:pStyle w:val="ListeParagraf"/>
        <w:numPr>
          <w:ilvl w:val="0"/>
          <w:numId w:val="2"/>
        </w:numPr>
        <w:spacing w:line="252" w:lineRule="auto"/>
        <w:jc w:val="both"/>
        <w:rPr>
          <w:sz w:val="20"/>
          <w:szCs w:val="20"/>
        </w:rPr>
      </w:pPr>
      <w:r w:rsidRPr="005A7850">
        <w:rPr>
          <w:rFonts w:cs="Arial"/>
          <w:sz w:val="20"/>
          <w:szCs w:val="20"/>
        </w:rPr>
        <w:t>LGS sınav verilerinin değerlendirilmesi</w:t>
      </w:r>
      <w:r w:rsidRPr="005A7850">
        <w:rPr>
          <w:sz w:val="20"/>
          <w:szCs w:val="20"/>
        </w:rPr>
        <w:t>. (İlçe ortalamaları ile il ve Türkiye ortalamalarının karşılaştırılması, ilçe ortalamalarının yükseltilmesi için yapılacak çalışmaların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rFonts w:cs="Arial"/>
          <w:sz w:val="20"/>
          <w:szCs w:val="20"/>
        </w:rPr>
        <w:t>TYT ve AYT verilerinin değerlendirilmesi</w:t>
      </w:r>
      <w:r w:rsidRPr="005A7850">
        <w:rPr>
          <w:sz w:val="20"/>
          <w:szCs w:val="20"/>
        </w:rPr>
        <w:t>. (İlçe ortalamaları ile il ve Türkiye ortalamalarının karşılaştırılması, ilçe ortalamalarının yükseltilmesi için yapılacak çalışmaların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rFonts w:cs="Arial"/>
          <w:sz w:val="20"/>
          <w:szCs w:val="20"/>
        </w:rPr>
        <w:t>Okul Öncesi zümre toplantılarında “Okul Öncesi Eğitimin Yaygınlaştırılması” ve Bakanlığımızca hedeflenen okul öncesi (5 yaş, 4 yaş, 3 yaş) okullaşma oranlarına ulaşma ile ilgili yapılacak çalışmaların görüşülmesi</w:t>
      </w:r>
      <w:r w:rsidRPr="005A7850">
        <w:rPr>
          <w:sz w:val="20"/>
          <w:szCs w:val="20"/>
        </w:rPr>
        <w:t>.</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Okullarda yıl içerisinde oluşabilecek sürekli devamsız ve süreli devamsız öğrencilerle alakalı yapılacak çalışmaların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 xml:space="preserve">Meslek Lisesi </w:t>
      </w:r>
      <w:proofErr w:type="gramStart"/>
      <w:r w:rsidRPr="005A7850">
        <w:rPr>
          <w:sz w:val="20"/>
          <w:szCs w:val="20"/>
        </w:rPr>
        <w:t>branş</w:t>
      </w:r>
      <w:proofErr w:type="gramEnd"/>
      <w:r w:rsidRPr="005A7850">
        <w:rPr>
          <w:sz w:val="20"/>
          <w:szCs w:val="20"/>
        </w:rPr>
        <w:t xml:space="preserve"> zümrelerinde mesleki eğitimin yaygınlaştırılması ve mesleki eğitim programına kayıtlar ile ilgili yapılacak çalışmaların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 xml:space="preserve">Tüm </w:t>
      </w:r>
      <w:proofErr w:type="gramStart"/>
      <w:r w:rsidRPr="005A7850">
        <w:rPr>
          <w:sz w:val="20"/>
          <w:szCs w:val="20"/>
        </w:rPr>
        <w:t>branşlarda</w:t>
      </w:r>
      <w:proofErr w:type="gramEnd"/>
      <w:r w:rsidRPr="005A7850">
        <w:rPr>
          <w:sz w:val="20"/>
          <w:szCs w:val="20"/>
        </w:rPr>
        <w:t xml:space="preserve"> TÜBİTAK Proje başvurularının, Patent Faydalı Model başvurularının, </w:t>
      </w:r>
      <w:proofErr w:type="spellStart"/>
      <w:r w:rsidRPr="005A7850">
        <w:rPr>
          <w:sz w:val="20"/>
          <w:szCs w:val="20"/>
        </w:rPr>
        <w:t>Erasmus</w:t>
      </w:r>
      <w:proofErr w:type="spellEnd"/>
      <w:r w:rsidRPr="005A7850">
        <w:rPr>
          <w:sz w:val="20"/>
          <w:szCs w:val="20"/>
        </w:rPr>
        <w:t xml:space="preserve"> Proje başvurularının arttırılmasına yönelik yapılacak çalışmaların görüşülmesi.</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Dilek ve öneriler.</w:t>
      </w:r>
    </w:p>
    <w:p w:rsidR="00B67150" w:rsidRPr="005A7850" w:rsidRDefault="00B67150" w:rsidP="00B67150">
      <w:pPr>
        <w:pStyle w:val="ListeParagraf"/>
        <w:numPr>
          <w:ilvl w:val="0"/>
          <w:numId w:val="2"/>
        </w:numPr>
        <w:spacing w:line="252" w:lineRule="auto"/>
        <w:jc w:val="both"/>
        <w:rPr>
          <w:sz w:val="20"/>
          <w:szCs w:val="20"/>
        </w:rPr>
      </w:pPr>
      <w:r w:rsidRPr="005A7850">
        <w:rPr>
          <w:sz w:val="20"/>
          <w:szCs w:val="20"/>
        </w:rPr>
        <w:t>Kapanış</w:t>
      </w:r>
    </w:p>
    <w:p w:rsidR="00B67150" w:rsidRDefault="00B67150" w:rsidP="00B67150"/>
    <w:p w:rsidR="002679C4" w:rsidRPr="00BC1900" w:rsidRDefault="002679C4" w:rsidP="005A7850">
      <w:pPr>
        <w:rPr>
          <w:b/>
        </w:rPr>
      </w:pPr>
    </w:p>
    <w:sectPr w:rsidR="002679C4" w:rsidRPr="00BC1900" w:rsidSect="002F3FE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4AA3"/>
    <w:multiLevelType w:val="hybridMultilevel"/>
    <w:tmpl w:val="9B082842"/>
    <w:lvl w:ilvl="0" w:tplc="B128E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DD"/>
    <w:rsid w:val="000974EC"/>
    <w:rsid w:val="000A2FC8"/>
    <w:rsid w:val="000F56B8"/>
    <w:rsid w:val="001F00F5"/>
    <w:rsid w:val="002679C4"/>
    <w:rsid w:val="002F3FE5"/>
    <w:rsid w:val="00491B92"/>
    <w:rsid w:val="005A7850"/>
    <w:rsid w:val="006B2AE8"/>
    <w:rsid w:val="006C6F89"/>
    <w:rsid w:val="00712590"/>
    <w:rsid w:val="00754D6D"/>
    <w:rsid w:val="007D268D"/>
    <w:rsid w:val="008B0982"/>
    <w:rsid w:val="009436EC"/>
    <w:rsid w:val="009C4B8E"/>
    <w:rsid w:val="00B05A8F"/>
    <w:rsid w:val="00B40E61"/>
    <w:rsid w:val="00B67150"/>
    <w:rsid w:val="00BC15A5"/>
    <w:rsid w:val="00BC1900"/>
    <w:rsid w:val="00BF74DD"/>
    <w:rsid w:val="00C42FC6"/>
    <w:rsid w:val="00C83273"/>
    <w:rsid w:val="00CE3FB1"/>
    <w:rsid w:val="00E01E79"/>
    <w:rsid w:val="00E41086"/>
    <w:rsid w:val="00F40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6B58"/>
  <w15:chartTrackingRefBased/>
  <w15:docId w15:val="{F5F78F6B-A419-47CA-9607-8CECBA21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74DD"/>
    <w:pPr>
      <w:ind w:left="720"/>
      <w:contextualSpacing/>
    </w:pPr>
  </w:style>
  <w:style w:type="paragraph" w:styleId="BalonMetni">
    <w:name w:val="Balloon Text"/>
    <w:basedOn w:val="Normal"/>
    <w:link w:val="BalonMetniChar"/>
    <w:uiPriority w:val="99"/>
    <w:semiHidden/>
    <w:unhideWhenUsed/>
    <w:rsid w:val="002679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9003">
      <w:bodyDiv w:val="1"/>
      <w:marLeft w:val="0"/>
      <w:marRight w:val="0"/>
      <w:marTop w:val="0"/>
      <w:marBottom w:val="0"/>
      <w:divBdr>
        <w:top w:val="none" w:sz="0" w:space="0" w:color="auto"/>
        <w:left w:val="none" w:sz="0" w:space="0" w:color="auto"/>
        <w:bottom w:val="none" w:sz="0" w:space="0" w:color="auto"/>
        <w:right w:val="none" w:sz="0" w:space="0" w:color="auto"/>
      </w:divBdr>
    </w:div>
    <w:div w:id="367489322">
      <w:bodyDiv w:val="1"/>
      <w:marLeft w:val="0"/>
      <w:marRight w:val="0"/>
      <w:marTop w:val="0"/>
      <w:marBottom w:val="0"/>
      <w:divBdr>
        <w:top w:val="none" w:sz="0" w:space="0" w:color="auto"/>
        <w:left w:val="none" w:sz="0" w:space="0" w:color="auto"/>
        <w:bottom w:val="none" w:sz="0" w:space="0" w:color="auto"/>
        <w:right w:val="none" w:sz="0" w:space="0" w:color="auto"/>
      </w:divBdr>
    </w:div>
    <w:div w:id="371883016">
      <w:bodyDiv w:val="1"/>
      <w:marLeft w:val="0"/>
      <w:marRight w:val="0"/>
      <w:marTop w:val="0"/>
      <w:marBottom w:val="0"/>
      <w:divBdr>
        <w:top w:val="none" w:sz="0" w:space="0" w:color="auto"/>
        <w:left w:val="none" w:sz="0" w:space="0" w:color="auto"/>
        <w:bottom w:val="none" w:sz="0" w:space="0" w:color="auto"/>
        <w:right w:val="none" w:sz="0" w:space="0" w:color="auto"/>
      </w:divBdr>
    </w:div>
    <w:div w:id="545264714">
      <w:bodyDiv w:val="1"/>
      <w:marLeft w:val="0"/>
      <w:marRight w:val="0"/>
      <w:marTop w:val="0"/>
      <w:marBottom w:val="0"/>
      <w:divBdr>
        <w:top w:val="none" w:sz="0" w:space="0" w:color="auto"/>
        <w:left w:val="none" w:sz="0" w:space="0" w:color="auto"/>
        <w:bottom w:val="none" w:sz="0" w:space="0" w:color="auto"/>
        <w:right w:val="none" w:sz="0" w:space="0" w:color="auto"/>
      </w:divBdr>
    </w:div>
    <w:div w:id="1398623511">
      <w:bodyDiv w:val="1"/>
      <w:marLeft w:val="0"/>
      <w:marRight w:val="0"/>
      <w:marTop w:val="0"/>
      <w:marBottom w:val="0"/>
      <w:divBdr>
        <w:top w:val="none" w:sz="0" w:space="0" w:color="auto"/>
        <w:left w:val="none" w:sz="0" w:space="0" w:color="auto"/>
        <w:bottom w:val="none" w:sz="0" w:space="0" w:color="auto"/>
        <w:right w:val="none" w:sz="0" w:space="0" w:color="auto"/>
      </w:divBdr>
    </w:div>
    <w:div w:id="1799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ErkanVERGUL</dc:creator>
  <cp:keywords/>
  <dc:description/>
  <cp:lastModifiedBy>METİN</cp:lastModifiedBy>
  <cp:revision>2</cp:revision>
  <cp:lastPrinted>2022-09-07T10:05:00Z</cp:lastPrinted>
  <dcterms:created xsi:type="dcterms:W3CDTF">2022-09-12T07:31:00Z</dcterms:created>
  <dcterms:modified xsi:type="dcterms:W3CDTF">2022-09-12T07:31:00Z</dcterms:modified>
</cp:coreProperties>
</file>